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02" w:rsidRDefault="00237502" w:rsidP="00237502">
      <w:pPr>
        <w:pStyle w:val="Antrat2"/>
        <w:rPr>
          <w:rFonts w:cstheme="minorHAnsi"/>
          <w:lang w:val="lt-LT"/>
        </w:rPr>
      </w:pPr>
      <w:bookmarkStart w:id="0" w:name="_Toc311096178"/>
      <w:r w:rsidRPr="00585C33">
        <w:rPr>
          <w:lang w:val="lt-LT"/>
        </w:rPr>
        <w:t xml:space="preserve">X.2. Valstybės valdomų įmonių </w:t>
      </w:r>
      <w:r w:rsidRPr="00585C33">
        <w:rPr>
          <w:rFonts w:cstheme="minorHAnsi"/>
          <w:lang w:val="lt-LT"/>
        </w:rPr>
        <w:t>finansinių rezultatų pateikimo forma</w:t>
      </w:r>
      <w:bookmarkEnd w:id="0"/>
    </w:p>
    <w:p w:rsidR="00237502" w:rsidRDefault="00237502" w:rsidP="00237502">
      <w:pPr>
        <w:rPr>
          <w:lang w:val="lt-LT"/>
        </w:rPr>
      </w:pPr>
    </w:p>
    <w:p w:rsidR="00237502" w:rsidRPr="00585C33" w:rsidRDefault="00237502" w:rsidP="00237502">
      <w:pPr>
        <w:rPr>
          <w:rFonts w:ascii="Georgia" w:hAnsi="Georgia"/>
          <w:sz w:val="20"/>
          <w:lang w:val="lt-LT"/>
        </w:rPr>
      </w:pPr>
      <w:r w:rsidRPr="00585C33">
        <w:rPr>
          <w:rFonts w:ascii="Georgia" w:hAnsi="Georgia"/>
          <w:sz w:val="20"/>
          <w:lang w:val="lt-LT"/>
        </w:rPr>
        <w:t xml:space="preserve">(rekomenduojama </w:t>
      </w:r>
      <w:r>
        <w:rPr>
          <w:rFonts w:ascii="Georgia" w:hAnsi="Georgia"/>
          <w:sz w:val="20"/>
          <w:lang w:val="lt-LT"/>
        </w:rPr>
        <w:t>savininkui</w:t>
      </w:r>
      <w:r w:rsidRPr="00585C33">
        <w:rPr>
          <w:rFonts w:ascii="Georgia" w:hAnsi="Georgia"/>
          <w:sz w:val="20"/>
          <w:lang w:val="lt-LT"/>
        </w:rPr>
        <w:t xml:space="preserve"> pateikti informaciją apie finansinius rezultatus pagal šią formą) </w:t>
      </w:r>
    </w:p>
    <w:p w:rsidR="00237502" w:rsidRPr="00585C33" w:rsidRDefault="00237502" w:rsidP="00237502">
      <w:pPr>
        <w:spacing w:after="0" w:line="240" w:lineRule="auto"/>
        <w:rPr>
          <w:rFonts w:ascii="Georgia" w:hAnsi="Georgia"/>
          <w:i/>
          <w:sz w:val="20"/>
          <w:lang w:val="lt-LT"/>
        </w:rPr>
      </w:pPr>
    </w:p>
    <w:p w:rsidR="00237502" w:rsidRPr="00585C33" w:rsidRDefault="00237502" w:rsidP="00237502">
      <w:pPr>
        <w:spacing w:after="0" w:line="240" w:lineRule="auto"/>
        <w:rPr>
          <w:rFonts w:ascii="Georgia" w:hAnsi="Georgia"/>
          <w:i/>
          <w:sz w:val="20"/>
          <w:lang w:val="lt-LT"/>
        </w:rPr>
      </w:pPr>
      <w:r w:rsidRPr="00585C33">
        <w:rPr>
          <w:rFonts w:ascii="Georgia" w:hAnsi="Georgia"/>
          <w:i/>
          <w:sz w:val="20"/>
          <w:lang w:val="lt-LT"/>
        </w:rPr>
        <w:t>Įmonės pavadinimas</w:t>
      </w:r>
    </w:p>
    <w:p w:rsidR="00237502" w:rsidRPr="00585C33" w:rsidRDefault="00237502" w:rsidP="00237502">
      <w:pPr>
        <w:spacing w:after="0" w:line="240" w:lineRule="auto"/>
        <w:rPr>
          <w:rFonts w:ascii="Georgia" w:hAnsi="Georgia"/>
          <w:i/>
          <w:sz w:val="20"/>
          <w:lang w:val="lt-LT"/>
        </w:rPr>
      </w:pPr>
      <w:r w:rsidRPr="00585C33">
        <w:rPr>
          <w:rFonts w:ascii="Georgia" w:hAnsi="Georgia"/>
          <w:i/>
          <w:sz w:val="20"/>
          <w:lang w:val="lt-LT"/>
        </w:rPr>
        <w:t>Ataskaitinis laikotarpis</w:t>
      </w:r>
    </w:p>
    <w:p w:rsidR="00237502" w:rsidRDefault="00237502" w:rsidP="00237502">
      <w:pPr>
        <w:spacing w:after="0" w:line="240" w:lineRule="auto"/>
        <w:rPr>
          <w:rFonts w:ascii="Georgia" w:hAnsi="Georgia"/>
          <w:i/>
          <w:sz w:val="20"/>
          <w:lang w:val="lt-LT"/>
        </w:rPr>
      </w:pPr>
      <w:r w:rsidRPr="00585C33">
        <w:rPr>
          <w:rFonts w:ascii="Georgia" w:hAnsi="Georgia"/>
          <w:i/>
          <w:sz w:val="20"/>
          <w:lang w:val="lt-LT"/>
        </w:rPr>
        <w:t>Data, vieta</w:t>
      </w:r>
    </w:p>
    <w:p w:rsidR="00237502" w:rsidRDefault="00237502" w:rsidP="00237502">
      <w:pPr>
        <w:spacing w:after="0" w:line="240" w:lineRule="auto"/>
        <w:rPr>
          <w:rFonts w:ascii="Georgia" w:hAnsi="Georgia"/>
          <w:i/>
          <w:sz w:val="20"/>
          <w:lang w:val="lt-LT"/>
        </w:rPr>
      </w:pPr>
    </w:p>
    <w:tbl>
      <w:tblPr>
        <w:tblStyle w:val="Lentelstinklelis"/>
        <w:tblpPr w:leftFromText="180" w:rightFromText="180" w:vertAnchor="text" w:horzAnchor="margin" w:tblpY="-67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1134"/>
        <w:gridCol w:w="1418"/>
        <w:gridCol w:w="1134"/>
        <w:gridCol w:w="1276"/>
      </w:tblGrid>
      <w:tr w:rsidR="00237502" w:rsidRPr="00585C33" w:rsidTr="00037EC1">
        <w:trPr>
          <w:trHeight w:val="284"/>
        </w:trPr>
        <w:tc>
          <w:tcPr>
            <w:tcW w:w="97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860000"/>
            <w:vAlign w:val="center"/>
          </w:tcPr>
          <w:p w:rsidR="00237502" w:rsidRPr="00585C33" w:rsidRDefault="00237502" w:rsidP="00037EC1">
            <w:pPr>
              <w:jc w:val="center"/>
              <w:rPr>
                <w:rFonts w:ascii="Georgia" w:hAnsi="Georgia"/>
                <w:b/>
                <w:sz w:val="20"/>
                <w:szCs w:val="20"/>
                <w:lang w:val="lt-LT"/>
              </w:rPr>
            </w:pPr>
            <w:r w:rsidRPr="00585C33">
              <w:rPr>
                <w:rFonts w:ascii="Georgia" w:hAnsi="Georgia"/>
                <w:b/>
                <w:sz w:val="20"/>
                <w:szCs w:val="20"/>
                <w:lang w:val="lt-LT"/>
              </w:rPr>
              <w:t>____________ laikotarpis</w:t>
            </w:r>
          </w:p>
        </w:tc>
      </w:tr>
      <w:tr w:rsidR="00237502" w:rsidRPr="00585C33" w:rsidTr="00037EC1">
        <w:trPr>
          <w:trHeight w:val="413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9D9D9D"/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color w:val="FFFFFF" w:themeColor="background1"/>
                <w:sz w:val="20"/>
                <w:szCs w:val="20"/>
                <w:lang w:val="lt-LT"/>
              </w:rPr>
            </w:pPr>
            <w:r w:rsidRPr="00585C33">
              <w:rPr>
                <w:rFonts w:ascii="Georgia" w:hAnsi="Georgia"/>
                <w:color w:val="FFFFFF" w:themeColor="background1"/>
                <w:sz w:val="20"/>
                <w:szCs w:val="20"/>
                <w:lang w:val="lt-LT"/>
              </w:rPr>
              <w:t>Rodikliai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9D9D9D"/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color w:val="FFFFFF" w:themeColor="background1"/>
                <w:sz w:val="20"/>
                <w:szCs w:val="20"/>
                <w:lang w:val="lt-LT"/>
              </w:rPr>
            </w:pPr>
            <w:r w:rsidRPr="00585C33">
              <w:rPr>
                <w:rFonts w:ascii="Georgia" w:hAnsi="Georgia"/>
                <w:color w:val="FFFFFF" w:themeColor="background1"/>
                <w:sz w:val="20"/>
                <w:szCs w:val="20"/>
                <w:lang w:val="lt-LT"/>
              </w:rPr>
              <w:t>Faktas 20XX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9D9D9D"/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color w:val="FFFFFF" w:themeColor="background1"/>
                <w:sz w:val="20"/>
                <w:szCs w:val="20"/>
                <w:lang w:val="lt-LT"/>
              </w:rPr>
            </w:pPr>
            <w:r w:rsidRPr="00585C33">
              <w:rPr>
                <w:rFonts w:ascii="Georgia" w:hAnsi="Georgia"/>
                <w:color w:val="FFFFFF" w:themeColor="background1"/>
                <w:sz w:val="20"/>
                <w:szCs w:val="20"/>
                <w:lang w:val="lt-LT"/>
              </w:rPr>
              <w:t>Planas 20XX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9D9D9D"/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color w:val="FFFFFF" w:themeColor="background1"/>
                <w:sz w:val="20"/>
                <w:szCs w:val="20"/>
                <w:lang w:val="lt-LT"/>
              </w:rPr>
            </w:pPr>
            <w:r w:rsidRPr="00585C33">
              <w:rPr>
                <w:rFonts w:ascii="Georgia" w:hAnsi="Georgia"/>
                <w:color w:val="FFFFFF" w:themeColor="background1"/>
                <w:sz w:val="20"/>
                <w:szCs w:val="20"/>
                <w:lang w:val="lt-LT"/>
              </w:rPr>
              <w:t>Nuokrypis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9D9D9D"/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color w:val="FFFFFF" w:themeColor="background1"/>
                <w:sz w:val="20"/>
                <w:szCs w:val="20"/>
                <w:lang w:val="lt-LT"/>
              </w:rPr>
            </w:pPr>
            <w:r w:rsidRPr="00585C33">
              <w:rPr>
                <w:rFonts w:ascii="Georgia" w:hAnsi="Georgia"/>
                <w:color w:val="FFFFFF" w:themeColor="background1"/>
                <w:sz w:val="20"/>
                <w:szCs w:val="20"/>
                <w:lang w:val="lt-LT"/>
              </w:rPr>
              <w:t>Faktas 20XX-1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D9D9D"/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color w:val="FFFFFF" w:themeColor="background1"/>
                <w:sz w:val="20"/>
                <w:szCs w:val="20"/>
                <w:lang w:val="lt-LT"/>
              </w:rPr>
            </w:pPr>
            <w:r w:rsidRPr="00585C33">
              <w:rPr>
                <w:rFonts w:ascii="Georgia" w:hAnsi="Georgia"/>
                <w:color w:val="FFFFFF" w:themeColor="background1"/>
                <w:sz w:val="20"/>
                <w:szCs w:val="20"/>
                <w:lang w:val="lt-LT"/>
              </w:rPr>
              <w:t>Pokytis</w:t>
            </w:r>
          </w:p>
        </w:tc>
      </w:tr>
      <w:tr w:rsidR="00237502" w:rsidRPr="00585C33" w:rsidTr="00037EC1">
        <w:trPr>
          <w:trHeight w:val="396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ADADA"/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b/>
                <w:sz w:val="20"/>
                <w:szCs w:val="20"/>
                <w:lang w:val="lt-LT"/>
              </w:rPr>
            </w:pPr>
            <w:r w:rsidRPr="00585C33">
              <w:rPr>
                <w:rFonts w:ascii="Georgia" w:hAnsi="Georgia"/>
                <w:b/>
                <w:sz w:val="20"/>
                <w:szCs w:val="20"/>
                <w:lang w:val="lt-LT"/>
              </w:rPr>
              <w:t>Pajamų  rodikliai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DADA"/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DADA"/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DADA"/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DADA"/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DADA"/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</w:tr>
      <w:tr w:rsidR="00237502" w:rsidRPr="00585C33" w:rsidTr="00037EC1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  <w:r w:rsidRPr="00585C33">
              <w:rPr>
                <w:rFonts w:ascii="Georgia" w:hAnsi="Georgia"/>
                <w:sz w:val="20"/>
                <w:szCs w:val="20"/>
                <w:lang w:val="lt-LT"/>
              </w:rPr>
              <w:t>Pajamos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</w:tr>
      <w:tr w:rsidR="00237502" w:rsidRPr="00585C33" w:rsidTr="00037EC1">
        <w:trPr>
          <w:trHeight w:val="284"/>
        </w:trPr>
        <w:tc>
          <w:tcPr>
            <w:tcW w:w="3652" w:type="dxa"/>
            <w:vAlign w:val="center"/>
          </w:tcPr>
          <w:p w:rsidR="00237502" w:rsidRPr="00585C33" w:rsidRDefault="00237502" w:rsidP="00037EC1">
            <w:pPr>
              <w:ind w:left="720"/>
              <w:rPr>
                <w:rFonts w:ascii="Georgia" w:hAnsi="Georgia"/>
                <w:sz w:val="20"/>
                <w:szCs w:val="20"/>
                <w:lang w:val="lt-LT"/>
              </w:rPr>
            </w:pPr>
            <w:r w:rsidRPr="00585C33">
              <w:rPr>
                <w:rFonts w:ascii="Georgia" w:hAnsi="Georgia"/>
                <w:sz w:val="20"/>
                <w:szCs w:val="20"/>
                <w:lang w:val="lt-LT"/>
              </w:rPr>
              <w:t>Veiklos sritis 1</w:t>
            </w:r>
          </w:p>
        </w:tc>
        <w:tc>
          <w:tcPr>
            <w:tcW w:w="1134" w:type="dxa"/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  <w:tc>
          <w:tcPr>
            <w:tcW w:w="1418" w:type="dxa"/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</w:tr>
      <w:tr w:rsidR="00237502" w:rsidRPr="00585C33" w:rsidTr="00037EC1">
        <w:trPr>
          <w:trHeight w:val="284"/>
        </w:trPr>
        <w:tc>
          <w:tcPr>
            <w:tcW w:w="3652" w:type="dxa"/>
            <w:vAlign w:val="center"/>
          </w:tcPr>
          <w:p w:rsidR="00237502" w:rsidRPr="00585C33" w:rsidRDefault="00237502" w:rsidP="00037EC1">
            <w:pPr>
              <w:ind w:left="720"/>
              <w:rPr>
                <w:rFonts w:ascii="Georgia" w:hAnsi="Georgia"/>
                <w:sz w:val="20"/>
                <w:szCs w:val="20"/>
                <w:lang w:val="lt-LT"/>
              </w:rPr>
            </w:pPr>
            <w:r w:rsidRPr="00585C33">
              <w:rPr>
                <w:rFonts w:ascii="Georgia" w:hAnsi="Georgia"/>
                <w:sz w:val="20"/>
                <w:szCs w:val="20"/>
                <w:lang w:val="lt-LT"/>
              </w:rPr>
              <w:t>Veiklos sritis 2</w:t>
            </w:r>
          </w:p>
        </w:tc>
        <w:tc>
          <w:tcPr>
            <w:tcW w:w="1134" w:type="dxa"/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  <w:tc>
          <w:tcPr>
            <w:tcW w:w="1418" w:type="dxa"/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</w:tr>
      <w:tr w:rsidR="00237502" w:rsidRPr="00585C33" w:rsidTr="00037EC1">
        <w:trPr>
          <w:trHeight w:val="284"/>
        </w:trPr>
        <w:tc>
          <w:tcPr>
            <w:tcW w:w="3652" w:type="dxa"/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  <w:r w:rsidRPr="00585C33">
              <w:rPr>
                <w:rFonts w:ascii="Georgia" w:hAnsi="Georgia"/>
                <w:sz w:val="20"/>
                <w:szCs w:val="20"/>
                <w:lang w:val="lt-LT"/>
              </w:rPr>
              <w:t>Veiklos sąnaudos (OPEX)</w:t>
            </w:r>
          </w:p>
        </w:tc>
        <w:tc>
          <w:tcPr>
            <w:tcW w:w="1134" w:type="dxa"/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  <w:tc>
          <w:tcPr>
            <w:tcW w:w="1418" w:type="dxa"/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</w:tr>
      <w:tr w:rsidR="00237502" w:rsidRPr="00585C33" w:rsidTr="00037EC1">
        <w:trPr>
          <w:trHeight w:val="284"/>
        </w:trPr>
        <w:tc>
          <w:tcPr>
            <w:tcW w:w="3652" w:type="dxa"/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  <w:r w:rsidRPr="00585C33">
              <w:rPr>
                <w:rFonts w:ascii="Georgia" w:hAnsi="Georgia"/>
                <w:sz w:val="20"/>
                <w:szCs w:val="20"/>
                <w:lang w:val="lt-LT"/>
              </w:rPr>
              <w:t>EBITDA</w:t>
            </w:r>
          </w:p>
        </w:tc>
        <w:tc>
          <w:tcPr>
            <w:tcW w:w="1134" w:type="dxa"/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  <w:tc>
          <w:tcPr>
            <w:tcW w:w="1418" w:type="dxa"/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</w:tr>
      <w:tr w:rsidR="00237502" w:rsidRPr="00585C33" w:rsidTr="00037EC1">
        <w:trPr>
          <w:trHeight w:val="284"/>
        </w:trPr>
        <w:tc>
          <w:tcPr>
            <w:tcW w:w="3652" w:type="dxa"/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i/>
                <w:sz w:val="20"/>
                <w:szCs w:val="20"/>
                <w:lang w:val="lt-LT"/>
              </w:rPr>
            </w:pPr>
            <w:r w:rsidRPr="00585C33">
              <w:rPr>
                <w:rFonts w:ascii="Georgia" w:hAnsi="Georgia"/>
                <w:i/>
                <w:sz w:val="20"/>
                <w:szCs w:val="20"/>
                <w:lang w:val="lt-LT"/>
              </w:rPr>
              <w:t>EBITDA marža</w:t>
            </w:r>
          </w:p>
        </w:tc>
        <w:tc>
          <w:tcPr>
            <w:tcW w:w="1134" w:type="dxa"/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  <w:tc>
          <w:tcPr>
            <w:tcW w:w="1418" w:type="dxa"/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</w:tr>
      <w:tr w:rsidR="00237502" w:rsidRPr="00585C33" w:rsidTr="00037EC1">
        <w:trPr>
          <w:trHeight w:val="284"/>
        </w:trPr>
        <w:tc>
          <w:tcPr>
            <w:tcW w:w="3652" w:type="dxa"/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  <w:r w:rsidRPr="00585C33">
              <w:rPr>
                <w:rFonts w:ascii="Georgia" w:hAnsi="Georgia"/>
                <w:sz w:val="20"/>
                <w:szCs w:val="20"/>
                <w:lang w:val="lt-LT"/>
              </w:rPr>
              <w:t>EBIT</w:t>
            </w:r>
          </w:p>
        </w:tc>
        <w:tc>
          <w:tcPr>
            <w:tcW w:w="1134" w:type="dxa"/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  <w:tc>
          <w:tcPr>
            <w:tcW w:w="1418" w:type="dxa"/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</w:tr>
      <w:tr w:rsidR="00237502" w:rsidRPr="00585C33" w:rsidTr="00037EC1">
        <w:trPr>
          <w:trHeight w:val="284"/>
        </w:trPr>
        <w:tc>
          <w:tcPr>
            <w:tcW w:w="3652" w:type="dxa"/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i/>
                <w:sz w:val="20"/>
                <w:szCs w:val="20"/>
                <w:lang w:val="lt-LT"/>
              </w:rPr>
            </w:pPr>
            <w:r w:rsidRPr="00585C33">
              <w:rPr>
                <w:rFonts w:ascii="Georgia" w:hAnsi="Georgia"/>
                <w:i/>
                <w:sz w:val="20"/>
                <w:szCs w:val="20"/>
                <w:lang w:val="lt-LT"/>
              </w:rPr>
              <w:t>EBIT marža</w:t>
            </w:r>
          </w:p>
        </w:tc>
        <w:tc>
          <w:tcPr>
            <w:tcW w:w="1134" w:type="dxa"/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  <w:tc>
          <w:tcPr>
            <w:tcW w:w="1418" w:type="dxa"/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</w:tr>
      <w:tr w:rsidR="00237502" w:rsidRPr="00585C33" w:rsidTr="00037EC1">
        <w:trPr>
          <w:trHeight w:val="284"/>
        </w:trPr>
        <w:tc>
          <w:tcPr>
            <w:tcW w:w="3652" w:type="dxa"/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  <w:r w:rsidRPr="00585C33">
              <w:rPr>
                <w:rFonts w:ascii="Georgia" w:hAnsi="Georgia"/>
                <w:sz w:val="20"/>
                <w:szCs w:val="20"/>
                <w:lang w:val="lt-LT"/>
              </w:rPr>
              <w:t>Grynasis pelnas</w:t>
            </w:r>
          </w:p>
        </w:tc>
        <w:tc>
          <w:tcPr>
            <w:tcW w:w="1134" w:type="dxa"/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  <w:tc>
          <w:tcPr>
            <w:tcW w:w="1418" w:type="dxa"/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</w:tr>
      <w:tr w:rsidR="00237502" w:rsidRPr="00585C33" w:rsidTr="00037EC1">
        <w:trPr>
          <w:trHeight w:val="284"/>
        </w:trPr>
        <w:tc>
          <w:tcPr>
            <w:tcW w:w="3652" w:type="dxa"/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i/>
                <w:sz w:val="20"/>
                <w:szCs w:val="20"/>
                <w:lang w:val="lt-LT"/>
              </w:rPr>
            </w:pPr>
            <w:r w:rsidRPr="00585C33">
              <w:rPr>
                <w:rFonts w:ascii="Georgia" w:hAnsi="Georgia"/>
                <w:i/>
                <w:sz w:val="20"/>
                <w:szCs w:val="20"/>
                <w:lang w:val="lt-LT"/>
              </w:rPr>
              <w:t>Grynojo pelno marža</w:t>
            </w:r>
          </w:p>
        </w:tc>
        <w:tc>
          <w:tcPr>
            <w:tcW w:w="1134" w:type="dxa"/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  <w:tc>
          <w:tcPr>
            <w:tcW w:w="1418" w:type="dxa"/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</w:tr>
      <w:tr w:rsidR="00237502" w:rsidRPr="00585C33" w:rsidTr="00037EC1">
        <w:trPr>
          <w:trHeight w:val="284"/>
        </w:trPr>
        <w:tc>
          <w:tcPr>
            <w:tcW w:w="3652" w:type="dxa"/>
            <w:vAlign w:val="center"/>
          </w:tcPr>
          <w:p w:rsidR="00237502" w:rsidRPr="00585C33" w:rsidRDefault="00237502" w:rsidP="00037EC1">
            <w:pPr>
              <w:ind w:left="720"/>
              <w:rPr>
                <w:rFonts w:ascii="Georgia" w:hAnsi="Georgia"/>
                <w:sz w:val="20"/>
                <w:szCs w:val="20"/>
                <w:lang w:val="lt-LT"/>
              </w:rPr>
            </w:pPr>
            <w:r w:rsidRPr="00585C33">
              <w:rPr>
                <w:rFonts w:ascii="Georgia" w:hAnsi="Georgia"/>
                <w:sz w:val="20"/>
                <w:szCs w:val="20"/>
                <w:lang w:val="lt-LT"/>
              </w:rPr>
              <w:t>Veiklos sritis 1</w:t>
            </w:r>
          </w:p>
        </w:tc>
        <w:tc>
          <w:tcPr>
            <w:tcW w:w="1134" w:type="dxa"/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  <w:tc>
          <w:tcPr>
            <w:tcW w:w="1418" w:type="dxa"/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</w:tr>
      <w:tr w:rsidR="00237502" w:rsidRPr="00585C33" w:rsidTr="00037EC1">
        <w:trPr>
          <w:trHeight w:val="284"/>
        </w:trPr>
        <w:tc>
          <w:tcPr>
            <w:tcW w:w="3652" w:type="dxa"/>
            <w:vAlign w:val="center"/>
          </w:tcPr>
          <w:p w:rsidR="00237502" w:rsidRPr="00585C33" w:rsidRDefault="00237502" w:rsidP="00037EC1">
            <w:pPr>
              <w:ind w:left="720"/>
              <w:rPr>
                <w:rFonts w:ascii="Georgia" w:hAnsi="Georgia"/>
                <w:sz w:val="20"/>
                <w:szCs w:val="20"/>
                <w:lang w:val="lt-LT"/>
              </w:rPr>
            </w:pPr>
            <w:r w:rsidRPr="00585C33">
              <w:rPr>
                <w:rFonts w:ascii="Georgia" w:hAnsi="Georgia"/>
                <w:i/>
                <w:sz w:val="20"/>
                <w:szCs w:val="20"/>
                <w:lang w:val="lt-LT"/>
              </w:rPr>
              <w:t>Grynojo pelno marža</w:t>
            </w:r>
          </w:p>
        </w:tc>
        <w:tc>
          <w:tcPr>
            <w:tcW w:w="1134" w:type="dxa"/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  <w:tc>
          <w:tcPr>
            <w:tcW w:w="1418" w:type="dxa"/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</w:tr>
      <w:tr w:rsidR="00237502" w:rsidRPr="00585C33" w:rsidTr="00037EC1">
        <w:trPr>
          <w:trHeight w:val="284"/>
        </w:trPr>
        <w:tc>
          <w:tcPr>
            <w:tcW w:w="3652" w:type="dxa"/>
            <w:vAlign w:val="center"/>
          </w:tcPr>
          <w:p w:rsidR="00237502" w:rsidRPr="00585C33" w:rsidRDefault="00237502" w:rsidP="00037EC1">
            <w:pPr>
              <w:ind w:left="720"/>
              <w:rPr>
                <w:rFonts w:ascii="Georgia" w:hAnsi="Georgia"/>
                <w:sz w:val="20"/>
                <w:szCs w:val="20"/>
                <w:lang w:val="lt-LT"/>
              </w:rPr>
            </w:pPr>
            <w:r w:rsidRPr="00585C33">
              <w:rPr>
                <w:rFonts w:ascii="Georgia" w:hAnsi="Georgia"/>
                <w:sz w:val="20"/>
                <w:szCs w:val="20"/>
                <w:lang w:val="lt-LT"/>
              </w:rPr>
              <w:t>Veiklos sritis 2</w:t>
            </w:r>
          </w:p>
        </w:tc>
        <w:tc>
          <w:tcPr>
            <w:tcW w:w="1134" w:type="dxa"/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  <w:tc>
          <w:tcPr>
            <w:tcW w:w="1418" w:type="dxa"/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</w:tr>
      <w:tr w:rsidR="00237502" w:rsidRPr="00585C33" w:rsidTr="00037EC1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237502" w:rsidRPr="00585C33" w:rsidRDefault="00237502" w:rsidP="00037EC1">
            <w:pPr>
              <w:ind w:left="720"/>
              <w:rPr>
                <w:rFonts w:ascii="Georgia" w:hAnsi="Georgia"/>
                <w:sz w:val="20"/>
                <w:szCs w:val="20"/>
                <w:lang w:val="lt-LT"/>
              </w:rPr>
            </w:pPr>
            <w:r w:rsidRPr="00585C33">
              <w:rPr>
                <w:rFonts w:ascii="Georgia" w:hAnsi="Georgia"/>
                <w:i/>
                <w:sz w:val="20"/>
                <w:szCs w:val="20"/>
                <w:lang w:val="lt-LT"/>
              </w:rPr>
              <w:t>Grynojo pelno marža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</w:tr>
      <w:tr w:rsidR="00237502" w:rsidRPr="00585C33" w:rsidTr="00037EC1">
        <w:trPr>
          <w:trHeight w:val="41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ADADA"/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b/>
                <w:sz w:val="20"/>
                <w:szCs w:val="20"/>
                <w:lang w:val="lt-LT"/>
              </w:rPr>
            </w:pPr>
            <w:r w:rsidRPr="00585C33">
              <w:rPr>
                <w:rFonts w:ascii="Georgia" w:hAnsi="Georgia"/>
                <w:b/>
                <w:sz w:val="20"/>
                <w:szCs w:val="20"/>
                <w:lang w:val="lt-LT"/>
              </w:rPr>
              <w:t>Pinigų srautų rodikliai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DADA"/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DADA"/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DADA"/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DADA"/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DADA"/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</w:tr>
      <w:tr w:rsidR="00237502" w:rsidRPr="00585C33" w:rsidTr="00037EC1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  <w:proofErr w:type="spellStart"/>
            <w:r w:rsidRPr="00585C33">
              <w:rPr>
                <w:rFonts w:ascii="Georgia" w:hAnsi="Georgia"/>
                <w:sz w:val="20"/>
                <w:szCs w:val="20"/>
                <w:lang w:val="lt-LT"/>
              </w:rPr>
              <w:t>Pagr</w:t>
            </w:r>
            <w:proofErr w:type="spellEnd"/>
            <w:r w:rsidRPr="00585C33">
              <w:rPr>
                <w:rFonts w:ascii="Georgia" w:hAnsi="Georgia"/>
                <w:sz w:val="20"/>
                <w:szCs w:val="20"/>
                <w:lang w:val="lt-LT"/>
              </w:rPr>
              <w:t>. veiklos pinigų srautai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</w:tr>
      <w:tr w:rsidR="00237502" w:rsidRPr="00585C33" w:rsidTr="00037EC1">
        <w:trPr>
          <w:trHeight w:val="284"/>
        </w:trPr>
        <w:tc>
          <w:tcPr>
            <w:tcW w:w="3652" w:type="dxa"/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  <w:r w:rsidRPr="00585C33">
              <w:rPr>
                <w:rFonts w:ascii="Georgia" w:hAnsi="Georgia"/>
                <w:sz w:val="20"/>
                <w:szCs w:val="20"/>
                <w:lang w:val="lt-LT"/>
              </w:rPr>
              <w:t>Investicinės veiklos pinigų srautai</w:t>
            </w:r>
          </w:p>
        </w:tc>
        <w:tc>
          <w:tcPr>
            <w:tcW w:w="1134" w:type="dxa"/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  <w:tc>
          <w:tcPr>
            <w:tcW w:w="1418" w:type="dxa"/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</w:tr>
      <w:tr w:rsidR="00237502" w:rsidRPr="00585C33" w:rsidTr="00037EC1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  <w:r w:rsidRPr="00585C33">
              <w:rPr>
                <w:rFonts w:ascii="Georgia" w:hAnsi="Georgia"/>
                <w:sz w:val="20"/>
                <w:szCs w:val="20"/>
                <w:lang w:val="lt-LT"/>
              </w:rPr>
              <w:t>Laisvi pinigų srautai (</w:t>
            </w:r>
            <w:proofErr w:type="spellStart"/>
            <w:r w:rsidRPr="00585C33">
              <w:rPr>
                <w:rFonts w:ascii="Georgia" w:hAnsi="Georgia"/>
                <w:sz w:val="20"/>
                <w:szCs w:val="20"/>
                <w:lang w:val="lt-LT"/>
              </w:rPr>
              <w:t>Free</w:t>
            </w:r>
            <w:proofErr w:type="spellEnd"/>
            <w:r w:rsidRPr="00585C33">
              <w:rPr>
                <w:rFonts w:ascii="Georgia" w:hAnsi="Georgia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585C33">
              <w:rPr>
                <w:rFonts w:ascii="Georgia" w:hAnsi="Georgia"/>
                <w:sz w:val="20"/>
                <w:szCs w:val="20"/>
                <w:lang w:val="lt-LT"/>
              </w:rPr>
              <w:t>cash</w:t>
            </w:r>
            <w:proofErr w:type="spellEnd"/>
            <w:r w:rsidRPr="00585C33">
              <w:rPr>
                <w:rFonts w:ascii="Georgia" w:hAnsi="Georgia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585C33">
              <w:rPr>
                <w:rFonts w:ascii="Georgia" w:hAnsi="Georgia"/>
                <w:sz w:val="20"/>
                <w:szCs w:val="20"/>
                <w:lang w:val="lt-LT"/>
              </w:rPr>
              <w:t>flow</w:t>
            </w:r>
            <w:proofErr w:type="spellEnd"/>
            <w:r w:rsidRPr="00585C33">
              <w:rPr>
                <w:rFonts w:ascii="Georgia" w:hAnsi="Georgia"/>
                <w:sz w:val="20"/>
                <w:szCs w:val="20"/>
                <w:lang w:val="lt-LT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</w:tr>
      <w:tr w:rsidR="00237502" w:rsidRPr="00585C33" w:rsidTr="00037EC1">
        <w:trPr>
          <w:trHeight w:val="349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ADADA"/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b/>
                <w:sz w:val="20"/>
                <w:szCs w:val="20"/>
                <w:lang w:val="lt-LT"/>
              </w:rPr>
            </w:pPr>
            <w:r w:rsidRPr="00585C33">
              <w:rPr>
                <w:rFonts w:ascii="Georgia" w:hAnsi="Georgia"/>
                <w:b/>
                <w:sz w:val="20"/>
                <w:szCs w:val="20"/>
                <w:lang w:val="lt-LT"/>
              </w:rPr>
              <w:t>Finansinės grąžos rodikliai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DADA"/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DADA"/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DADA"/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DADA"/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DADA"/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</w:tr>
      <w:tr w:rsidR="00237502" w:rsidRPr="00585C33" w:rsidTr="00037EC1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  <w:r w:rsidRPr="00585C33">
              <w:rPr>
                <w:rFonts w:ascii="Georgia" w:hAnsi="Georgia"/>
                <w:sz w:val="20"/>
                <w:szCs w:val="20"/>
                <w:lang w:val="lt-LT"/>
              </w:rPr>
              <w:t>Turto grąža (</w:t>
            </w:r>
            <w:proofErr w:type="spellStart"/>
            <w:r w:rsidRPr="00585C33">
              <w:rPr>
                <w:rFonts w:ascii="Georgia" w:hAnsi="Georgia"/>
                <w:sz w:val="20"/>
                <w:szCs w:val="20"/>
                <w:lang w:val="lt-LT"/>
              </w:rPr>
              <w:t>Return</w:t>
            </w:r>
            <w:proofErr w:type="spellEnd"/>
            <w:r w:rsidRPr="00585C33">
              <w:rPr>
                <w:rFonts w:ascii="Georgia" w:hAnsi="Georgia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585C33">
              <w:rPr>
                <w:rFonts w:ascii="Georgia" w:hAnsi="Georgia"/>
                <w:sz w:val="20"/>
                <w:szCs w:val="20"/>
                <w:lang w:val="lt-LT"/>
              </w:rPr>
              <w:t>on</w:t>
            </w:r>
            <w:proofErr w:type="spellEnd"/>
            <w:r w:rsidRPr="00585C33">
              <w:rPr>
                <w:rFonts w:ascii="Georgia" w:hAnsi="Georgia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585C33">
              <w:rPr>
                <w:rFonts w:ascii="Georgia" w:hAnsi="Georgia"/>
                <w:sz w:val="20"/>
                <w:szCs w:val="20"/>
                <w:lang w:val="lt-LT"/>
              </w:rPr>
              <w:t>assets</w:t>
            </w:r>
            <w:proofErr w:type="spellEnd"/>
            <w:r w:rsidRPr="00585C33">
              <w:rPr>
                <w:rFonts w:ascii="Georgia" w:hAnsi="Georgia"/>
                <w:sz w:val="20"/>
                <w:szCs w:val="20"/>
                <w:lang w:val="lt-LT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</w:tr>
      <w:tr w:rsidR="00237502" w:rsidRPr="00585C33" w:rsidTr="00037EC1">
        <w:trPr>
          <w:trHeight w:val="284"/>
        </w:trPr>
        <w:tc>
          <w:tcPr>
            <w:tcW w:w="3652" w:type="dxa"/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  <w:r w:rsidRPr="00585C33">
              <w:rPr>
                <w:rFonts w:ascii="Georgia" w:hAnsi="Georgia"/>
                <w:sz w:val="20"/>
                <w:szCs w:val="20"/>
                <w:lang w:val="lt-LT"/>
              </w:rPr>
              <w:t>Nuosavybės grąža (</w:t>
            </w:r>
            <w:proofErr w:type="spellStart"/>
            <w:r w:rsidRPr="00585C33">
              <w:rPr>
                <w:rFonts w:ascii="Georgia" w:hAnsi="Georgia"/>
                <w:sz w:val="20"/>
                <w:szCs w:val="20"/>
                <w:lang w:val="lt-LT"/>
              </w:rPr>
              <w:t>Return</w:t>
            </w:r>
            <w:proofErr w:type="spellEnd"/>
            <w:r w:rsidRPr="00585C33">
              <w:rPr>
                <w:rFonts w:ascii="Georgia" w:hAnsi="Georgia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585C33">
              <w:rPr>
                <w:rFonts w:ascii="Georgia" w:hAnsi="Georgia"/>
                <w:sz w:val="20"/>
                <w:szCs w:val="20"/>
                <w:lang w:val="lt-LT"/>
              </w:rPr>
              <w:t>on</w:t>
            </w:r>
            <w:proofErr w:type="spellEnd"/>
            <w:r w:rsidRPr="00585C33">
              <w:rPr>
                <w:rFonts w:ascii="Georgia" w:hAnsi="Georgia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585C33">
              <w:rPr>
                <w:rFonts w:ascii="Georgia" w:hAnsi="Georgia"/>
                <w:sz w:val="20"/>
                <w:szCs w:val="20"/>
                <w:lang w:val="lt-LT"/>
              </w:rPr>
              <w:t>equity</w:t>
            </w:r>
            <w:proofErr w:type="spellEnd"/>
            <w:r w:rsidRPr="00585C33">
              <w:rPr>
                <w:rFonts w:ascii="Georgia" w:hAnsi="Georgia"/>
                <w:sz w:val="20"/>
                <w:szCs w:val="20"/>
                <w:lang w:val="lt-LT"/>
              </w:rPr>
              <w:t>)</w:t>
            </w:r>
          </w:p>
        </w:tc>
        <w:tc>
          <w:tcPr>
            <w:tcW w:w="1134" w:type="dxa"/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  <w:tc>
          <w:tcPr>
            <w:tcW w:w="1418" w:type="dxa"/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  <w:vAlign w:val="center"/>
          </w:tcPr>
          <w:p w:rsidR="00237502" w:rsidRPr="00585C33" w:rsidRDefault="00237502" w:rsidP="00037EC1">
            <w:pPr>
              <w:rPr>
                <w:rFonts w:ascii="Georgia" w:hAnsi="Georgia"/>
                <w:sz w:val="20"/>
                <w:szCs w:val="20"/>
                <w:lang w:val="lt-LT"/>
              </w:rPr>
            </w:pPr>
          </w:p>
        </w:tc>
      </w:tr>
    </w:tbl>
    <w:p w:rsidR="006D1CFB" w:rsidRDefault="006D1CFB" w:rsidP="00237502">
      <w:bookmarkStart w:id="1" w:name="_GoBack"/>
      <w:bookmarkEnd w:id="1"/>
    </w:p>
    <w:sectPr w:rsidR="006D1CFB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02"/>
    <w:rsid w:val="00237502"/>
    <w:rsid w:val="006D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37502"/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237502"/>
    <w:pPr>
      <w:keepNext/>
      <w:keepLines/>
      <w:spacing w:before="320" w:after="120"/>
      <w:outlineLvl w:val="1"/>
    </w:pPr>
    <w:rPr>
      <w:rFonts w:ascii="Myriad Pro" w:eastAsiaTheme="majorEastAsia" w:hAnsi="Myriad Pro" w:cstheme="majorBidi"/>
      <w:b/>
      <w:bCs/>
      <w:color w:val="860000"/>
      <w:sz w:val="24"/>
      <w:szCs w:val="26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237502"/>
    <w:rPr>
      <w:rFonts w:ascii="Myriad Pro" w:eastAsiaTheme="majorEastAsia" w:hAnsi="Myriad Pro" w:cstheme="majorBidi"/>
      <w:b/>
      <w:bCs/>
      <w:color w:val="860000"/>
      <w:sz w:val="24"/>
      <w:szCs w:val="26"/>
      <w:lang w:val="en-US"/>
    </w:rPr>
  </w:style>
  <w:style w:type="table" w:styleId="Lentelstinklelis">
    <w:name w:val="Table Grid"/>
    <w:basedOn w:val="prastojilentel"/>
    <w:uiPriority w:val="59"/>
    <w:rsid w:val="00237502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37502"/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237502"/>
    <w:pPr>
      <w:keepNext/>
      <w:keepLines/>
      <w:spacing w:before="320" w:after="120"/>
      <w:outlineLvl w:val="1"/>
    </w:pPr>
    <w:rPr>
      <w:rFonts w:ascii="Myriad Pro" w:eastAsiaTheme="majorEastAsia" w:hAnsi="Myriad Pro" w:cstheme="majorBidi"/>
      <w:b/>
      <w:bCs/>
      <w:color w:val="860000"/>
      <w:sz w:val="24"/>
      <w:szCs w:val="26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237502"/>
    <w:rPr>
      <w:rFonts w:ascii="Myriad Pro" w:eastAsiaTheme="majorEastAsia" w:hAnsi="Myriad Pro" w:cstheme="majorBidi"/>
      <w:b/>
      <w:bCs/>
      <w:color w:val="860000"/>
      <w:sz w:val="24"/>
      <w:szCs w:val="26"/>
      <w:lang w:val="en-US"/>
    </w:rPr>
  </w:style>
  <w:style w:type="table" w:styleId="Lentelstinklelis">
    <w:name w:val="Table Grid"/>
    <w:basedOn w:val="prastojilentel"/>
    <w:uiPriority w:val="59"/>
    <w:rsid w:val="00237502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BARYS, Marius</dc:creator>
  <cp:lastModifiedBy>BARYS, Marius</cp:lastModifiedBy>
  <cp:revision>1</cp:revision>
  <dcterms:created xsi:type="dcterms:W3CDTF">2013-10-09T14:00:00Z</dcterms:created>
  <dcterms:modified xsi:type="dcterms:W3CDTF">2013-10-09T14:01:00Z</dcterms:modified>
</cp:coreProperties>
</file>